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tblInd w:w="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81"/>
        <w:gridCol w:w="1276"/>
        <w:gridCol w:w="1062"/>
        <w:gridCol w:w="1419"/>
        <w:gridCol w:w="1459"/>
        <w:gridCol w:w="1261"/>
      </w:tblGrid>
      <w:tr w:rsidR="007039E6" w:rsidRPr="007039E6" w:rsidTr="007039E6">
        <w:trPr>
          <w:trHeight w:val="8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0150" cy="561975"/>
                  <wp:effectExtent l="0" t="0" r="0" b="0"/>
                  <wp:wrapNone/>
                  <wp:docPr id="4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7039E6" w:rsidRPr="007039E6">
              <w:trPr>
                <w:trHeight w:val="88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39E6" w:rsidRPr="007039E6" w:rsidRDefault="007039E6" w:rsidP="007039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ANEXO PAGOS A PERSONAL AJENO</w:t>
            </w:r>
          </w:p>
        </w:tc>
      </w:tr>
      <w:tr w:rsidR="007039E6" w:rsidRPr="007039E6" w:rsidTr="007039E6">
        <w:trPr>
          <w:trHeight w:val="285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 xml:space="preserve">ANEXO XXXIV: PAGOS A PERSONAL AJENO </w:t>
            </w:r>
          </w:p>
        </w:tc>
      </w:tr>
      <w:tr w:rsidR="007039E6" w:rsidRPr="007039E6" w:rsidTr="007039E6">
        <w:trPr>
          <w:trHeight w:val="1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APLICACIÓN PRESUPUESTARIA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EJERCICIO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9C536E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ORGÁ</w:t>
            </w:r>
            <w:r w:rsidR="007039E6"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NICA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FUNCIONAL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9C536E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ECONÓ</w:t>
            </w:r>
            <w:r w:rsidR="007039E6"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MICA</w:t>
            </w: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CONCEPTO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300"/>
        </w:trPr>
        <w:tc>
          <w:tcPr>
            <w:tcW w:w="95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lang w:eastAsia="es-ES"/>
              </w:rPr>
              <w:t>DATOS DEL RESPONSABLE DEL CURSO/ PROYECTO/CONTRATO/OTROS</w:t>
            </w:r>
          </w:p>
        </w:tc>
      </w:tr>
      <w:tr w:rsidR="007039E6" w:rsidRPr="007039E6" w:rsidTr="007039E6">
        <w:trPr>
          <w:trHeight w:val="315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555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 propone el pago a la persona cuyos datos figuran a continuación en base a la actividad realizada:</w:t>
            </w:r>
          </w:p>
        </w:tc>
      </w:tr>
      <w:tr w:rsidR="007039E6" w:rsidRPr="007039E6" w:rsidTr="007039E6">
        <w:trPr>
          <w:trHeight w:val="315"/>
        </w:trPr>
        <w:tc>
          <w:tcPr>
            <w:tcW w:w="95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ACTIVIDAD REALIZADA </w:t>
            </w:r>
          </w:p>
        </w:tc>
      </w:tr>
      <w:tr w:rsidR="007039E6" w:rsidRPr="007039E6" w:rsidTr="007039E6">
        <w:trPr>
          <w:trHeight w:val="255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actividad/docencia(2)(3)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actividad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Horas(1)</w:t>
            </w:r>
          </w:p>
        </w:tc>
      </w:tr>
      <w:tr w:rsidR="007039E6" w:rsidRPr="007039E6" w:rsidTr="007039E6">
        <w:trPr>
          <w:trHeight w:val="600"/>
        </w:trPr>
        <w:tc>
          <w:tcPr>
            <w:tcW w:w="67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315"/>
        </w:trPr>
        <w:tc>
          <w:tcPr>
            <w:tcW w:w="95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DATOS DEL PERCEPTOR</w:t>
            </w:r>
          </w:p>
        </w:tc>
      </w:tr>
      <w:tr w:rsidR="007039E6" w:rsidRPr="007039E6" w:rsidTr="007039E6">
        <w:trPr>
          <w:trHeight w:val="300"/>
        </w:trPr>
        <w:tc>
          <w:tcPr>
            <w:tcW w:w="3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NIF/PASAPORTE: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E6" w:rsidRPr="007039E6" w:rsidRDefault="004B5ADC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Població</w:t>
            </w:r>
            <w:r w:rsidR="007039E6"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C.P.: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Nacionalidad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55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Cuenta(formato IBAN)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55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DC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EEBF6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Nº CUENTA</w:t>
            </w:r>
          </w:p>
        </w:tc>
      </w:tr>
      <w:tr w:rsidR="007039E6" w:rsidRPr="007039E6" w:rsidTr="007039E6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70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IMPORTE ÍNTEGRO(4):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39E6" w:rsidRPr="007039E6" w:rsidRDefault="009C536E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RETENCIÓ</w:t>
            </w:r>
            <w:r w:rsidR="00997D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  <w:r w:rsidR="007039E6"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IRPF: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0" w:name="RANGE!B24"/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15% Residentes</w:t>
            </w:r>
            <w:bookmarkEnd w:id="0"/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300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039E6" w:rsidRPr="007039E6" w:rsidRDefault="009C536E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IMPORTE LÍ</w:t>
            </w:r>
            <w:r w:rsidR="007039E6"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QUIDO A ABONAR: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55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Responsable del centro de gasto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Verificado por Servicio/Oficina (si procede)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VºBº Vicerrector(si procede)</w:t>
            </w:r>
          </w:p>
        </w:tc>
      </w:tr>
      <w:tr w:rsidR="007039E6" w:rsidRPr="007039E6" w:rsidTr="007039E6">
        <w:trPr>
          <w:trHeight w:val="255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525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Fdo.:         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Fdo.:  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Fdo.: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285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7039E6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7039E6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7039E6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7039E6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 </w:t>
            </w:r>
          </w:p>
        </w:tc>
      </w:tr>
      <w:tr w:rsidR="007039E6" w:rsidRPr="007039E6" w:rsidTr="007039E6">
        <w:trPr>
          <w:trHeight w:val="570"/>
        </w:trPr>
        <w:tc>
          <w:tcPr>
            <w:tcW w:w="95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222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(1)</w:t>
            </w:r>
            <w:r w:rsidR="00222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 efectos de verificació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 respecto a la memoria del estudio aprobada o </w:t>
            </w:r>
            <w:r w:rsidR="00222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la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actividad extraordinaria autorizada. </w:t>
            </w:r>
          </w:p>
        </w:tc>
      </w:tr>
      <w:tr w:rsidR="007039E6" w:rsidRPr="007039E6" w:rsidTr="007039E6">
        <w:trPr>
          <w:trHeight w:val="435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9E6" w:rsidRPr="007039E6" w:rsidRDefault="007039E6" w:rsidP="009C5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(4) </w:t>
            </w:r>
            <w:r w:rsidR="00222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esta cantidad se deducirá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 las retenciones legales en concepto </w:t>
            </w:r>
            <w:bookmarkStart w:id="1" w:name="_GoBack"/>
            <w:bookmarkEnd w:id="1"/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IRPF.</w:t>
            </w:r>
          </w:p>
        </w:tc>
      </w:tr>
      <w:tr w:rsidR="007039E6" w:rsidRPr="007039E6" w:rsidTr="007039E6">
        <w:trPr>
          <w:trHeight w:val="255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DECLARO:</w:t>
            </w:r>
          </w:p>
        </w:tc>
      </w:tr>
      <w:tr w:rsidR="007039E6" w:rsidRPr="007039E6" w:rsidTr="007039E6">
        <w:trPr>
          <w:trHeight w:val="735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9E6" w:rsidRPr="007039E6" w:rsidRDefault="007039E6" w:rsidP="007039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(2)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la fecha de la actividad, no debe tener relación contractual ni funcionarial</w:t>
            </w:r>
            <w:r w:rsidR="00222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con la Universidad Miguel Herná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ndez de Elche y que la actividad realizada constituye una actividad esporádica, no siendo en ningún caso su actividad laboral o profesional.</w:t>
            </w:r>
          </w:p>
        </w:tc>
      </w:tr>
      <w:tr w:rsidR="007039E6" w:rsidRPr="007039E6" w:rsidTr="007039E6">
        <w:trPr>
          <w:trHeight w:val="1140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(3)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Y que, a los efectos de lo previsto en el artículo 33 de la Ley 532/1984, de 26 de diciembre, de incompatibilidades del Personal al Servicio de las Administraciones Públicas, no ha superado el máximo de 75 horas al año por la impartición de conferencias o cursos, ni percibido por este concepto, una cantidad superior de las retribuciones anuales de su puesto de trabajo </w:t>
            </w:r>
            <w:r w:rsidR="00222AC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prin</w:t>
            </w: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cipal, excluidas las de carácter personal derivadas de la antigüedad, todo ello referido al año actual y a la fecha la presente propuesta de pago.</w:t>
            </w:r>
          </w:p>
        </w:tc>
      </w:tr>
      <w:tr w:rsidR="007039E6" w:rsidRPr="007039E6" w:rsidTr="007039E6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EL PERCEPTOR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039E6" w:rsidRPr="007039E6" w:rsidTr="007039E6">
        <w:trPr>
          <w:trHeight w:val="8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Fdo.: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15% Residentes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039E6" w:rsidRPr="007039E6" w:rsidTr="007039E6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</w:pPr>
            <w:r w:rsidRPr="007039E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ES"/>
              </w:rPr>
              <w:t>24% No residentes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39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Elche, a             de                     de 201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E6" w:rsidRPr="007039E6" w:rsidRDefault="007039E6" w:rsidP="00703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D46B7" w:rsidRDefault="007D46B7" w:rsidP="007039E6"/>
    <w:sectPr w:rsidR="007D46B7" w:rsidSect="007039E6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6"/>
    <w:rsid w:val="00031C3F"/>
    <w:rsid w:val="00210DC8"/>
    <w:rsid w:val="00222AC4"/>
    <w:rsid w:val="00341A58"/>
    <w:rsid w:val="003D08B5"/>
    <w:rsid w:val="004B5ADC"/>
    <w:rsid w:val="006A7ED4"/>
    <w:rsid w:val="007039E6"/>
    <w:rsid w:val="007116BB"/>
    <w:rsid w:val="007D46B7"/>
    <w:rsid w:val="00846B2B"/>
    <w:rsid w:val="00891792"/>
    <w:rsid w:val="00997D70"/>
    <w:rsid w:val="009C536E"/>
    <w:rsid w:val="00B45575"/>
    <w:rsid w:val="00B46069"/>
    <w:rsid w:val="00B4690E"/>
    <w:rsid w:val="00BD338C"/>
    <w:rsid w:val="00DF35C5"/>
    <w:rsid w:val="00DF4B19"/>
    <w:rsid w:val="00ED0EC4"/>
    <w:rsid w:val="00F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4E66-A9F0-4F7B-AB94-6E7AF84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Lopez Sanchez, Oscar</cp:lastModifiedBy>
  <cp:revision>6</cp:revision>
  <cp:lastPrinted>2016-06-27T13:16:00Z</cp:lastPrinted>
  <dcterms:created xsi:type="dcterms:W3CDTF">2016-06-27T13:12:00Z</dcterms:created>
  <dcterms:modified xsi:type="dcterms:W3CDTF">2016-06-28T07:58:00Z</dcterms:modified>
</cp:coreProperties>
</file>